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color w:val="0000ff"/>
          <w:rtl w:val="0"/>
        </w:rPr>
        <w:t xml:space="preserve">Lugar, fecha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de 2022</w:t>
      </w:r>
    </w:p>
    <w:p w:rsidR="00000000" w:rsidDel="00000000" w:rsidP="00000000" w:rsidRDefault="00000000" w:rsidRPr="00000000" w14:paraId="00000002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Postulación de candidatxs a Jurados de la 110 edición del Salón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Nacional de Artes Visuales. 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0000ff"/>
          <w:u w:val="singl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través de la presente se deja constancia que </w:t>
      </w:r>
      <w:r w:rsidDel="00000000" w:rsidR="00000000" w:rsidRPr="00000000">
        <w:rPr>
          <w:rFonts w:ascii="Roboto" w:cs="Roboto" w:eastAsia="Roboto" w:hAnsi="Roboto"/>
          <w:color w:val="0000ff"/>
          <w:u w:val="single"/>
          <w:rtl w:val="0"/>
        </w:rPr>
        <w:t xml:space="preserve">nombre de la institución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0000ff"/>
          <w:u w:val="singl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través de la firma de la autoridad competente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ff"/>
          <w:u w:val="single"/>
          <w:rtl w:val="0"/>
        </w:rPr>
        <w:t xml:space="preserve">nombre de la autoridad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presenta como candidatxs a jurado al SNAV y/o Premio a la Trayectoria Artística a las siguientes personas: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Premios SNAV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Premios a la Trayectoria Artística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Nombre: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DNI: 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 ________________________________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Aclaración ___________________________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Institución ___________________________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*Puede llenar los casilleros con unx o varixs postulantes.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Aclaración</w:t>
      </w:r>
    </w:p>
    <w:sectPr>
      <w:headerReference r:id="rId6" w:type="default"/>
      <w:pgSz w:h="16838" w:w="11906" w:orient="portrait"/>
      <w:pgMar w:bottom="1417.3228346456694" w:top="1417.3228346456694" w:left="2267.716535433071" w:right="857.598425196851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847587" cy="93204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7587" cy="9320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